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1053B" w14:textId="6306B545" w:rsidR="00965EAB" w:rsidRDefault="00965EAB"/>
    <w:p w14:paraId="3B9C5588" w14:textId="693681EB" w:rsidR="00ED160E" w:rsidRPr="005B0E4E" w:rsidRDefault="00ED160E" w:rsidP="005B0E4E">
      <w:pPr>
        <w:spacing w:after="160" w:line="259" w:lineRule="auto"/>
        <w:jc w:val="center"/>
        <w:rPr>
          <w:b/>
          <w:bCs/>
          <w:color w:val="000000" w:themeColor="text1"/>
          <w:kern w:val="2"/>
          <w:sz w:val="28"/>
          <w:szCs w:val="28"/>
          <w14:ligatures w14:val="standardContextual"/>
        </w:rPr>
      </w:pPr>
      <w:r w:rsidRPr="00EC09AD">
        <w:rPr>
          <w:b/>
          <w:bCs/>
          <w:color w:val="000000" w:themeColor="text1"/>
          <w:kern w:val="2"/>
          <w:sz w:val="28"/>
          <w:szCs w:val="28"/>
          <w14:ligatures w14:val="standardContextual"/>
        </w:rPr>
        <w:t>Castello Benelli</w:t>
      </w:r>
    </w:p>
    <w:p w14:paraId="4253D0AA" w14:textId="77777777" w:rsidR="005B0E4E" w:rsidRPr="0088172A" w:rsidRDefault="005B0E4E" w:rsidP="005B0E4E">
      <w:pPr>
        <w:jc w:val="both"/>
        <w:rPr>
          <w:rFonts w:ascii="Calibri" w:hAnsi="Calibri" w:cs="Calibri"/>
        </w:rPr>
      </w:pPr>
      <w:r w:rsidRPr="0088172A">
        <w:rPr>
          <w:rFonts w:ascii="Calibri" w:hAnsi="Calibri" w:cs="Calibri"/>
        </w:rPr>
        <w:t xml:space="preserve">Castello Benelli sorge a Bordonchio, luogo strategico fin dall’epoca romana per la presenza delle principali vie carovaniere al cospetto del mare come via Pompilia e via Flaminia. Poco distante dall’antica chiesa dedicata a San Martino si incontra Castello Benelli. Il castello viene identificato dallo storico riminese Luigi Tonini come uno dei “castra” di più antica attestazione come si evince dal </w:t>
      </w:r>
      <w:r w:rsidRPr="00C32F63">
        <w:rPr>
          <w:rFonts w:ascii="Calibri" w:hAnsi="Calibri" w:cs="Calibri"/>
          <w:i/>
          <w:iCs/>
        </w:rPr>
        <w:t xml:space="preserve">Codice Bavaro </w:t>
      </w:r>
      <w:r w:rsidRPr="00C32F63">
        <w:rPr>
          <w:rFonts w:ascii="Calibri" w:hAnsi="Calibri" w:cs="Calibri"/>
        </w:rPr>
        <w:t xml:space="preserve">che </w:t>
      </w:r>
      <w:r w:rsidRPr="0088172A">
        <w:rPr>
          <w:rFonts w:ascii="Calibri" w:hAnsi="Calibri" w:cs="Calibri"/>
        </w:rPr>
        <w:t xml:space="preserve">enumera i beni della Chiesa Ravennate. Inoltre, la sua presenza viene riportata in diverse pergamene e mappe catastali a partire dal X secolo. La struttura che oggi ammiriamo fu inizialmente una dimora di caccia di cui dispose anche la famiglia Malatesta durante l’alto Medioevo. Venne poi rimaneggiata diverse volte fino a una completa ricostruzione nella seconda metà dell’Ottocento da parte della nobile famiglia riminese Spina. Castello Benelli viene infine acquistato nel 1917 dal cav. Ignazio Benelli. Grazie alla proprietà Benelli oggi possiamo ammirare gli arredi e le decorazioni interne ottocentesche e, dopo diversi anni di restauri, è stato riaperto al pubblico. Internamente all’edificio si concretizza un “sogno” iconografico con citazioni di elementi naturali e reminiscenze medievali che caratterizzano ed avvolgono ogni spazio del costruito. Infine, Castello Benelli permette di conservare l’assetto del giardino-campagna attraverso pini marittimi secolari insieme a enormi platani, olmi e cipressi affusolati. Per gli amanti dei fiori, qui si possono ammirare anche gelsomini profumati e soprattutto una grande varietà di rose, da quelle screziate di Bologna alle eleganti </w:t>
      </w:r>
      <w:r w:rsidRPr="0088172A">
        <w:rPr>
          <w:rFonts w:ascii="Calibri" w:hAnsi="Calibri" w:cs="Calibri"/>
          <w:i/>
          <w:iCs/>
        </w:rPr>
        <w:t xml:space="preserve">Pierre de </w:t>
      </w:r>
      <w:proofErr w:type="spellStart"/>
      <w:r w:rsidRPr="0088172A">
        <w:rPr>
          <w:rFonts w:ascii="Calibri" w:hAnsi="Calibri" w:cs="Calibri"/>
          <w:i/>
          <w:iCs/>
        </w:rPr>
        <w:t>Ronsard</w:t>
      </w:r>
      <w:proofErr w:type="spellEnd"/>
      <w:r w:rsidRPr="0088172A">
        <w:rPr>
          <w:rFonts w:ascii="Calibri" w:hAnsi="Calibri" w:cs="Calibri"/>
        </w:rPr>
        <w:t>. Lo spazio aperto diviene giardino ai margini dei terreni agricoli che conducono visivamente alla residenza padronale secondo un concetto di continuità visiva e natura</w:t>
      </w:r>
      <w:r>
        <w:rPr>
          <w:rFonts w:ascii="Calibri" w:hAnsi="Calibri" w:cs="Calibri"/>
        </w:rPr>
        <w:t xml:space="preserve">. </w:t>
      </w:r>
    </w:p>
    <w:p w14:paraId="2478E7A5" w14:textId="77777777" w:rsidR="005B0E4E" w:rsidRPr="0088172A" w:rsidRDefault="005B0E4E" w:rsidP="005B0E4E">
      <w:pPr>
        <w:jc w:val="both"/>
        <w:rPr>
          <w:rFonts w:ascii="Calibri" w:hAnsi="Calibri" w:cs="Calibri"/>
          <w:color w:val="FF0000"/>
        </w:rPr>
      </w:pPr>
    </w:p>
    <w:p w14:paraId="4D5B6F45" w14:textId="4CC2459E" w:rsidR="005B0E4E" w:rsidRDefault="005B0E4E" w:rsidP="005B0E4E">
      <w:pPr>
        <w:rPr>
          <w:b/>
          <w:bCs/>
          <w:sz w:val="22"/>
          <w:szCs w:val="22"/>
          <w:u w:val="single"/>
        </w:rPr>
      </w:pPr>
      <w:r>
        <w:rPr>
          <w:b/>
          <w:bCs/>
          <w:sz w:val="22"/>
          <w:szCs w:val="22"/>
          <w:u w:val="single"/>
        </w:rPr>
        <w:t xml:space="preserve">Eventi Estivi </w:t>
      </w:r>
    </w:p>
    <w:p w14:paraId="47C88B19" w14:textId="77777777" w:rsidR="005B0E4E" w:rsidRDefault="005B0E4E" w:rsidP="005B0E4E">
      <w:pPr>
        <w:rPr>
          <w:sz w:val="22"/>
          <w:szCs w:val="22"/>
        </w:rPr>
      </w:pPr>
    </w:p>
    <w:p w14:paraId="738D2089" w14:textId="77777777" w:rsidR="005B0E4E" w:rsidRDefault="005B0E4E" w:rsidP="005B0E4E">
      <w:pPr>
        <w:rPr>
          <w:b/>
          <w:bCs/>
          <w:sz w:val="22"/>
          <w:szCs w:val="22"/>
        </w:rPr>
      </w:pPr>
      <w:r>
        <w:rPr>
          <w:b/>
          <w:bCs/>
          <w:sz w:val="22"/>
          <w:szCs w:val="22"/>
        </w:rPr>
        <w:t>Visite guidate classiche “Alla scoperta di Castello Benelli”</w:t>
      </w:r>
    </w:p>
    <w:p w14:paraId="16379A15" w14:textId="0F4BE5ED" w:rsidR="00C32F63" w:rsidRPr="00C32F63" w:rsidRDefault="00C32F63" w:rsidP="00C32F63">
      <w:pPr>
        <w:pStyle w:val="Paragrafoelenco"/>
        <w:numPr>
          <w:ilvl w:val="0"/>
          <w:numId w:val="3"/>
        </w:numPr>
        <w:rPr>
          <w:rFonts w:eastAsia="Times New Roman"/>
          <w:sz w:val="22"/>
          <w:szCs w:val="22"/>
        </w:rPr>
      </w:pPr>
      <w:r w:rsidRPr="00C32F63">
        <w:rPr>
          <w:rFonts w:eastAsia="Times New Roman"/>
          <w:sz w:val="22"/>
          <w:szCs w:val="22"/>
        </w:rPr>
        <w:t>Giovedì 19 giugno, ore 18.00 e 19.00</w:t>
      </w:r>
    </w:p>
    <w:p w14:paraId="6E1ECD0D" w14:textId="5C127C82" w:rsidR="00C32F63" w:rsidRPr="00C32F63" w:rsidRDefault="00C32F63" w:rsidP="00C32F63">
      <w:pPr>
        <w:pStyle w:val="Paragrafoelenco"/>
        <w:numPr>
          <w:ilvl w:val="0"/>
          <w:numId w:val="3"/>
        </w:numPr>
        <w:rPr>
          <w:rFonts w:eastAsia="Times New Roman"/>
          <w:sz w:val="22"/>
          <w:szCs w:val="22"/>
        </w:rPr>
      </w:pPr>
      <w:r w:rsidRPr="00C32F63">
        <w:rPr>
          <w:rFonts w:eastAsia="Times New Roman"/>
          <w:sz w:val="22"/>
          <w:szCs w:val="22"/>
        </w:rPr>
        <w:t>Giovedì 3 e 10 luglio, ore 18.00 e 19.00</w:t>
      </w:r>
    </w:p>
    <w:p w14:paraId="2EAD591F" w14:textId="72C4C9F6" w:rsidR="00C32F63" w:rsidRPr="00C32F63" w:rsidRDefault="00C32F63" w:rsidP="00C32F63">
      <w:pPr>
        <w:pStyle w:val="Paragrafoelenco"/>
        <w:numPr>
          <w:ilvl w:val="0"/>
          <w:numId w:val="3"/>
        </w:numPr>
        <w:rPr>
          <w:rFonts w:eastAsia="Times New Roman"/>
          <w:sz w:val="22"/>
          <w:szCs w:val="22"/>
        </w:rPr>
      </w:pPr>
      <w:r w:rsidRPr="00C32F63">
        <w:rPr>
          <w:rFonts w:eastAsia="Times New Roman"/>
          <w:sz w:val="22"/>
          <w:szCs w:val="22"/>
        </w:rPr>
        <w:t>Giovedì 14 e 28 agosto ore 18.00 e 19.00</w:t>
      </w:r>
    </w:p>
    <w:p w14:paraId="77D1EABF" w14:textId="77777777" w:rsidR="005B0E4E" w:rsidRDefault="005B0E4E" w:rsidP="005B0E4E">
      <w:pPr>
        <w:rPr>
          <w:sz w:val="22"/>
          <w:szCs w:val="22"/>
        </w:rPr>
      </w:pPr>
    </w:p>
    <w:p w14:paraId="4B27AA81" w14:textId="77777777" w:rsidR="005B0E4E" w:rsidRPr="005B0E4E" w:rsidRDefault="005B0E4E" w:rsidP="005B0E4E">
      <w:pPr>
        <w:rPr>
          <w:b/>
          <w:bCs/>
          <w:sz w:val="22"/>
          <w:szCs w:val="22"/>
        </w:rPr>
      </w:pPr>
      <w:r w:rsidRPr="005B0E4E">
        <w:rPr>
          <w:b/>
          <w:bCs/>
          <w:sz w:val="22"/>
          <w:szCs w:val="22"/>
        </w:rPr>
        <w:t xml:space="preserve">Visite guidate a lume di candela con violinista Isabella Bui </w:t>
      </w:r>
    </w:p>
    <w:p w14:paraId="4BC50049" w14:textId="425F0986" w:rsidR="005B0E4E" w:rsidRPr="005B0E4E" w:rsidRDefault="005B0E4E" w:rsidP="005B0E4E">
      <w:pPr>
        <w:numPr>
          <w:ilvl w:val="0"/>
          <w:numId w:val="1"/>
        </w:numPr>
        <w:rPr>
          <w:rFonts w:eastAsia="Times New Roman"/>
          <w:sz w:val="22"/>
          <w:szCs w:val="22"/>
        </w:rPr>
      </w:pPr>
      <w:r w:rsidRPr="005B0E4E">
        <w:rPr>
          <w:rFonts w:eastAsia="Times New Roman"/>
          <w:sz w:val="22"/>
          <w:szCs w:val="22"/>
        </w:rPr>
        <w:t xml:space="preserve">Venerdì 18 luglio, </w:t>
      </w:r>
      <w:r w:rsidR="00C32F63">
        <w:rPr>
          <w:rFonts w:eastAsia="Times New Roman"/>
          <w:sz w:val="22"/>
          <w:szCs w:val="22"/>
        </w:rPr>
        <w:t>ore 19.00 e 20.00</w:t>
      </w:r>
    </w:p>
    <w:p w14:paraId="5FA8E029" w14:textId="713A4C20" w:rsidR="005B0E4E" w:rsidRPr="005B0E4E" w:rsidRDefault="005B0E4E" w:rsidP="005B0E4E">
      <w:pPr>
        <w:numPr>
          <w:ilvl w:val="0"/>
          <w:numId w:val="1"/>
        </w:numPr>
        <w:rPr>
          <w:rFonts w:eastAsia="Times New Roman"/>
          <w:sz w:val="22"/>
          <w:szCs w:val="22"/>
        </w:rPr>
      </w:pPr>
      <w:r w:rsidRPr="005B0E4E">
        <w:rPr>
          <w:rFonts w:eastAsia="Times New Roman"/>
          <w:sz w:val="22"/>
          <w:szCs w:val="22"/>
        </w:rPr>
        <w:t xml:space="preserve">Venerdì 25 luglio, </w:t>
      </w:r>
      <w:r w:rsidR="00C32F63">
        <w:rPr>
          <w:rFonts w:eastAsia="Times New Roman"/>
          <w:sz w:val="22"/>
          <w:szCs w:val="22"/>
        </w:rPr>
        <w:t>ore 19.00 e 20.00</w:t>
      </w:r>
    </w:p>
    <w:p w14:paraId="49956C1F" w14:textId="77777777" w:rsidR="00C32F63" w:rsidRDefault="005B0E4E" w:rsidP="00230FF5">
      <w:pPr>
        <w:numPr>
          <w:ilvl w:val="0"/>
          <w:numId w:val="1"/>
        </w:numPr>
        <w:rPr>
          <w:rFonts w:eastAsia="Times New Roman"/>
          <w:sz w:val="22"/>
          <w:szCs w:val="22"/>
        </w:rPr>
      </w:pPr>
      <w:r w:rsidRPr="00C32F63">
        <w:rPr>
          <w:rFonts w:eastAsia="Times New Roman"/>
          <w:sz w:val="22"/>
          <w:szCs w:val="22"/>
        </w:rPr>
        <w:t xml:space="preserve">Venerdì 1 agosto, </w:t>
      </w:r>
      <w:r w:rsidR="00C32F63">
        <w:rPr>
          <w:rFonts w:eastAsia="Times New Roman"/>
          <w:sz w:val="22"/>
          <w:szCs w:val="22"/>
        </w:rPr>
        <w:t>ore 19.00 e 20.00</w:t>
      </w:r>
    </w:p>
    <w:p w14:paraId="2F6FB94B" w14:textId="35229CCF" w:rsidR="005B0E4E" w:rsidRPr="00C32F63" w:rsidRDefault="005B0E4E" w:rsidP="00230FF5">
      <w:pPr>
        <w:numPr>
          <w:ilvl w:val="0"/>
          <w:numId w:val="1"/>
        </w:numPr>
        <w:rPr>
          <w:rFonts w:eastAsia="Times New Roman"/>
          <w:sz w:val="22"/>
          <w:szCs w:val="22"/>
        </w:rPr>
      </w:pPr>
      <w:r w:rsidRPr="00C32F63">
        <w:rPr>
          <w:rFonts w:eastAsia="Times New Roman"/>
          <w:sz w:val="22"/>
          <w:szCs w:val="22"/>
        </w:rPr>
        <w:t xml:space="preserve">Venerdì 8 agosto, </w:t>
      </w:r>
      <w:r w:rsidR="00C32F63">
        <w:rPr>
          <w:rFonts w:eastAsia="Times New Roman"/>
          <w:sz w:val="22"/>
          <w:szCs w:val="22"/>
        </w:rPr>
        <w:t>ore 19.00 e 20.00</w:t>
      </w:r>
    </w:p>
    <w:p w14:paraId="6C243A66" w14:textId="77777777" w:rsidR="005B0E4E" w:rsidRPr="005B0E4E" w:rsidRDefault="005B0E4E" w:rsidP="005B0E4E">
      <w:pPr>
        <w:rPr>
          <w:sz w:val="22"/>
          <w:szCs w:val="22"/>
        </w:rPr>
      </w:pPr>
    </w:p>
    <w:p w14:paraId="44E1582F" w14:textId="77777777" w:rsidR="005B0E4E" w:rsidRPr="005B0E4E" w:rsidRDefault="005B0E4E" w:rsidP="005B0E4E">
      <w:pPr>
        <w:rPr>
          <w:b/>
          <w:bCs/>
          <w:sz w:val="22"/>
          <w:szCs w:val="22"/>
        </w:rPr>
      </w:pPr>
      <w:r w:rsidRPr="005B0E4E">
        <w:rPr>
          <w:b/>
          <w:bCs/>
          <w:sz w:val="22"/>
          <w:szCs w:val="22"/>
        </w:rPr>
        <w:t>Proiezioni cinematografiche a Castello – OFF Bellaria Film Festival</w:t>
      </w:r>
    </w:p>
    <w:p w14:paraId="18213750" w14:textId="77FEC81C" w:rsidR="00C32F63" w:rsidRPr="00C32F63" w:rsidRDefault="00C32F63" w:rsidP="00C32F63">
      <w:pPr>
        <w:pStyle w:val="Paragrafoelenco"/>
        <w:numPr>
          <w:ilvl w:val="0"/>
          <w:numId w:val="1"/>
        </w:numPr>
        <w:rPr>
          <w:rFonts w:ascii="Calibri" w:hAnsi="Calibri" w:cs="Calibri"/>
        </w:rPr>
      </w:pPr>
      <w:r w:rsidRPr="00C32F63">
        <w:rPr>
          <w:rFonts w:ascii="Calibri" w:hAnsi="Calibri" w:cs="Calibri"/>
        </w:rPr>
        <w:t xml:space="preserve">27 giugno ore 21.00  – </w:t>
      </w:r>
      <w:r w:rsidRPr="00C32F63">
        <w:rPr>
          <w:rFonts w:ascii="Calibri" w:hAnsi="Calibri" w:cs="Calibri"/>
          <w:i/>
          <w:iCs/>
        </w:rPr>
        <w:t>Indagine su storia d’amore</w:t>
      </w:r>
      <w:r w:rsidRPr="00C32F63">
        <w:rPr>
          <w:rFonts w:ascii="Calibri" w:hAnsi="Calibri" w:cs="Calibri"/>
        </w:rPr>
        <w:t xml:space="preserve"> di G.M. Tavarelli</w:t>
      </w:r>
    </w:p>
    <w:p w14:paraId="3569DC27" w14:textId="533B725D" w:rsidR="002A7525" w:rsidRPr="002A7525" w:rsidRDefault="00C32F63" w:rsidP="00C32F63">
      <w:pPr>
        <w:pStyle w:val="Paragrafoelenco"/>
        <w:numPr>
          <w:ilvl w:val="0"/>
          <w:numId w:val="1"/>
        </w:numPr>
      </w:pPr>
      <w:r w:rsidRPr="00C32F63">
        <w:rPr>
          <w:rFonts w:ascii="Calibri" w:hAnsi="Calibri" w:cs="Calibri"/>
        </w:rPr>
        <w:t xml:space="preserve">2 luglio ore 21.00  – </w:t>
      </w:r>
      <w:r w:rsidRPr="00C32F63">
        <w:rPr>
          <w:rFonts w:ascii="Calibri" w:hAnsi="Calibri" w:cs="Calibri"/>
          <w:i/>
          <w:iCs/>
        </w:rPr>
        <w:t>Tano da Morire</w:t>
      </w:r>
      <w:r w:rsidRPr="00C32F63">
        <w:rPr>
          <w:rFonts w:ascii="Calibri" w:hAnsi="Calibri" w:cs="Calibri"/>
        </w:rPr>
        <w:t xml:space="preserve"> di R. Torre</w:t>
      </w:r>
    </w:p>
    <w:sectPr w:rsidR="002A7525" w:rsidRPr="002A7525">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060D5" w14:textId="77777777" w:rsidR="00C7634B" w:rsidRDefault="00C7634B" w:rsidP="00E7002B">
      <w:r>
        <w:separator/>
      </w:r>
    </w:p>
  </w:endnote>
  <w:endnote w:type="continuationSeparator" w:id="0">
    <w:p w14:paraId="2847F129" w14:textId="77777777" w:rsidR="00C7634B" w:rsidRDefault="00C7634B" w:rsidP="00E7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48ED6" w14:textId="297ADDA6" w:rsidR="0010231C" w:rsidRDefault="0010231C" w:rsidP="0010231C">
    <w:pPr>
      <w:pStyle w:val="Informazionicontatto"/>
      <w:tabs>
        <w:tab w:val="center" w:pos="5321"/>
        <w:tab w:val="right" w:pos="10643"/>
      </w:tabs>
      <w:jc w:val="left"/>
      <w:rPr>
        <w:rFonts w:ascii="Century Gothic" w:hAnsi="Century Gothic"/>
        <w:b/>
        <w:noProof/>
        <w:color w:val="595959" w:themeColor="text1" w:themeTint="A6"/>
        <w:sz w:val="16"/>
        <w:szCs w:val="16"/>
      </w:rPr>
    </w:pPr>
    <w:r>
      <w:rPr>
        <w:rFonts w:ascii="Century Gothic" w:hAnsi="Century Gothic"/>
        <w:b/>
        <w:noProof/>
        <w:color w:val="595959" w:themeColor="text1" w:themeTint="A6"/>
        <w:sz w:val="20"/>
        <w:szCs w:val="16"/>
      </w:rPr>
      <w:tab/>
    </w:r>
    <w:r w:rsidRPr="008621E7">
      <w:rPr>
        <w:rFonts w:ascii="Century Gothic" w:hAnsi="Century Gothic"/>
        <w:b/>
        <w:noProof/>
        <w:color w:val="595959" w:themeColor="text1" w:themeTint="A6"/>
        <w:sz w:val="20"/>
        <w:szCs w:val="16"/>
      </w:rPr>
      <w:t>MAGNOLIA SRL</w:t>
    </w:r>
    <w:r w:rsidRPr="008621E7">
      <w:rPr>
        <w:rFonts w:ascii="Century Gothic" w:hAnsi="Century Gothic"/>
        <w:b/>
        <w:noProof/>
        <w:color w:val="595959" w:themeColor="text1" w:themeTint="A6"/>
        <w:sz w:val="16"/>
        <w:szCs w:val="16"/>
      </w:rPr>
      <w:t xml:space="preserve">  </w:t>
    </w:r>
  </w:p>
  <w:p w14:paraId="115864D0" w14:textId="77777777" w:rsidR="0010231C" w:rsidRDefault="0010231C" w:rsidP="0010231C">
    <w:pPr>
      <w:pStyle w:val="Informazionicontatto"/>
      <w:tabs>
        <w:tab w:val="center" w:pos="5321"/>
        <w:tab w:val="right" w:pos="10643"/>
      </w:tabs>
      <w:jc w:val="left"/>
      <w:rPr>
        <w:rFonts w:ascii="Century Gothic" w:hAnsi="Century Gothic"/>
        <w:b/>
        <w:noProof/>
        <w:color w:val="595959" w:themeColor="text1" w:themeTint="A6"/>
        <w:szCs w:val="16"/>
      </w:rPr>
    </w:pPr>
    <w:r>
      <w:rPr>
        <w:rFonts w:ascii="Century Gothic" w:hAnsi="Century Gothic"/>
        <w:b/>
        <w:noProof/>
        <w:color w:val="595959" w:themeColor="text1" w:themeTint="A6"/>
        <w:szCs w:val="16"/>
      </w:rPr>
      <w:tab/>
      <w:t xml:space="preserve">Sede Legale e </w:t>
    </w:r>
    <w:r w:rsidRPr="008621E7">
      <w:rPr>
        <w:rFonts w:ascii="Century Gothic" w:hAnsi="Century Gothic"/>
        <w:b/>
        <w:noProof/>
        <w:color w:val="595959" w:themeColor="text1" w:themeTint="A6"/>
        <w:szCs w:val="16"/>
      </w:rPr>
      <w:t xml:space="preserve"> Amministrativa Via del Monte n. 8, 40126 Bologna (BO)</w:t>
    </w:r>
  </w:p>
  <w:p w14:paraId="07203477" w14:textId="77777777" w:rsidR="0010231C" w:rsidRDefault="0010231C" w:rsidP="0010231C">
    <w:pPr>
      <w:pStyle w:val="Informazionicontatto"/>
      <w:jc w:val="center"/>
      <w:rPr>
        <w:rFonts w:ascii="Century Gothic" w:hAnsi="Century Gothic"/>
        <w:b/>
        <w:noProof/>
        <w:color w:val="595959" w:themeColor="text1" w:themeTint="A6"/>
        <w:szCs w:val="16"/>
        <w:lang w:val="en-US"/>
      </w:rPr>
    </w:pPr>
    <w:r w:rsidRPr="0062521A">
      <w:rPr>
        <w:rFonts w:ascii="Century Gothic" w:hAnsi="Century Gothic"/>
        <w:b/>
        <w:noProof/>
        <w:color w:val="595959" w:themeColor="text1" w:themeTint="A6"/>
        <w:szCs w:val="16"/>
      </w:rPr>
      <w:t xml:space="preserve"> </w:t>
    </w:r>
    <w:r w:rsidRPr="008621E7">
      <w:rPr>
        <w:rFonts w:ascii="Century Gothic" w:hAnsi="Century Gothic"/>
        <w:b/>
        <w:noProof/>
        <w:color w:val="595959" w:themeColor="text1" w:themeTint="A6"/>
        <w:szCs w:val="16"/>
        <w:lang w:val="en-US"/>
      </w:rPr>
      <w:t xml:space="preserve">Reg. Impr. TO 1140500012 -Rea </w:t>
    </w:r>
    <w:r w:rsidRPr="00D5388C">
      <w:rPr>
        <w:rFonts w:ascii="Century Gothic" w:hAnsi="Century Gothic"/>
        <w:b/>
        <w:noProof/>
        <w:color w:val="595959" w:themeColor="text1" w:themeTint="A6"/>
        <w:szCs w:val="16"/>
        <w:lang w:val="en-US"/>
      </w:rPr>
      <w:t>BO – 523514.</w:t>
    </w:r>
    <w:r>
      <w:rPr>
        <w:rFonts w:ascii="Century Gothic" w:hAnsi="Century Gothic"/>
        <w:b/>
        <w:noProof/>
        <w:color w:val="595959" w:themeColor="text1" w:themeTint="A6"/>
        <w:szCs w:val="16"/>
        <w:lang w:val="en-US"/>
      </w:rPr>
      <w:t xml:space="preserve"> - </w:t>
    </w:r>
    <w:r w:rsidRPr="008621E7">
      <w:rPr>
        <w:rFonts w:ascii="Century Gothic" w:hAnsi="Century Gothic"/>
        <w:b/>
        <w:noProof/>
        <w:color w:val="595959" w:themeColor="text1" w:themeTint="A6"/>
        <w:szCs w:val="16"/>
        <w:lang w:val="en-US"/>
      </w:rPr>
      <w:t>P. I.V.A. – C.F. 11405200012</w:t>
    </w:r>
    <w:r>
      <w:rPr>
        <w:rFonts w:ascii="Century Gothic" w:hAnsi="Century Gothic"/>
        <w:b/>
        <w:noProof/>
        <w:color w:val="595959" w:themeColor="text1" w:themeTint="A6"/>
        <w:szCs w:val="16"/>
        <w:lang w:val="en-US"/>
      </w:rPr>
      <w:t xml:space="preserve">   </w:t>
    </w:r>
  </w:p>
  <w:p w14:paraId="798975D8" w14:textId="2BFB4115" w:rsidR="0010231C" w:rsidRPr="008160D9" w:rsidRDefault="0010231C" w:rsidP="0010231C">
    <w:pPr>
      <w:pStyle w:val="Informazionicontatto"/>
      <w:jc w:val="left"/>
      <w:rPr>
        <w:rFonts w:ascii="Century Gothic" w:hAnsi="Century Gothic"/>
        <w:b/>
        <w:noProof/>
        <w:color w:val="595959" w:themeColor="text1" w:themeTint="A6"/>
        <w:szCs w:val="16"/>
      </w:rPr>
    </w:pPr>
    <w:r>
      <w:rPr>
        <w:rFonts w:ascii="Century Gothic" w:hAnsi="Century Gothic"/>
        <w:b/>
        <w:noProof/>
        <w:color w:val="595959" w:themeColor="text1" w:themeTint="A6"/>
        <w:szCs w:val="16"/>
        <w:lang w:val="en-US"/>
      </w:rPr>
      <w:t xml:space="preserve">            </w:t>
    </w:r>
    <w:r w:rsidRPr="00ED160E">
      <w:rPr>
        <w:rFonts w:ascii="Century Gothic" w:hAnsi="Century Gothic"/>
        <w:b/>
        <w:noProof/>
        <w:color w:val="595959" w:themeColor="text1" w:themeTint="A6"/>
        <w:szCs w:val="16"/>
      </w:rPr>
      <w:t>P.E.C. magnolia15@legalmail.it    E</w:t>
    </w:r>
    <w:r w:rsidRPr="008160D9">
      <w:rPr>
        <w:rFonts w:ascii="Century Gothic" w:hAnsi="Century Gothic"/>
        <w:b/>
        <w:noProof/>
        <w:color w:val="595959" w:themeColor="text1" w:themeTint="A6"/>
        <w:szCs w:val="16"/>
      </w:rPr>
      <w:t>-MAIL magnolia.monte8@gmail.com      Tel: 051/226889</w:t>
    </w:r>
  </w:p>
  <w:p w14:paraId="082C291D" w14:textId="77518A53" w:rsidR="00E7002B" w:rsidRPr="0010231C" w:rsidRDefault="00E7002B" w:rsidP="0010231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1A3C6" w14:textId="77777777" w:rsidR="00C7634B" w:rsidRDefault="00C7634B" w:rsidP="00E7002B">
      <w:r>
        <w:separator/>
      </w:r>
    </w:p>
  </w:footnote>
  <w:footnote w:type="continuationSeparator" w:id="0">
    <w:p w14:paraId="5B9E1471" w14:textId="77777777" w:rsidR="00C7634B" w:rsidRDefault="00C7634B" w:rsidP="00E700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64D93" w14:textId="4CA3B0A9" w:rsidR="00E7002B" w:rsidRDefault="00E7002B">
    <w:pPr>
      <w:pStyle w:val="Intestazione"/>
    </w:pPr>
    <w:r>
      <w:ptab w:relativeTo="margin" w:alignment="center" w:leader="none"/>
    </w:r>
    <w:r w:rsidR="0060657F">
      <w:rPr>
        <w:noProof/>
      </w:rPr>
      <w:drawing>
        <wp:inline distT="0" distB="0" distL="0" distR="0" wp14:anchorId="1DFFE2C3" wp14:editId="2075764C">
          <wp:extent cx="2409825" cy="975942"/>
          <wp:effectExtent l="0" t="0" r="0" b="0"/>
          <wp:docPr id="149802795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774" cy="987261"/>
                  </a:xfrm>
                  <a:prstGeom prst="rect">
                    <a:avLst/>
                  </a:prstGeom>
                  <a:noFill/>
                  <a:ln>
                    <a:noFill/>
                  </a:ln>
                </pic:spPr>
              </pic:pic>
            </a:graphicData>
          </a:graphic>
        </wp:inline>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E10955"/>
    <w:multiLevelType w:val="multilevel"/>
    <w:tmpl w:val="64B6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B002CEB"/>
    <w:multiLevelType w:val="hybridMultilevel"/>
    <w:tmpl w:val="BAF62148"/>
    <w:lvl w:ilvl="0" w:tplc="ED94D0E6">
      <w:start w:val="2"/>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761B448A"/>
    <w:multiLevelType w:val="hybridMultilevel"/>
    <w:tmpl w:val="AFB0A1D0"/>
    <w:lvl w:ilvl="0" w:tplc="0BDC766C">
      <w:numFmt w:val="bullet"/>
      <w:lvlText w:val="-"/>
      <w:lvlJc w:val="left"/>
      <w:pPr>
        <w:ind w:left="720" w:hanging="360"/>
      </w:pPr>
      <w:rPr>
        <w:rFonts w:ascii="Aptos" w:eastAsia="Aptos" w:hAnsi="Apto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270773404">
    <w:abstractNumId w:val="2"/>
  </w:num>
  <w:num w:numId="2" w16cid:durableId="176848140">
    <w:abstractNumId w:val="0"/>
  </w:num>
  <w:num w:numId="3" w16cid:durableId="1225725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02B"/>
    <w:rsid w:val="00053A2F"/>
    <w:rsid w:val="0006288F"/>
    <w:rsid w:val="000B79EF"/>
    <w:rsid w:val="0010231C"/>
    <w:rsid w:val="00114753"/>
    <w:rsid w:val="002A7525"/>
    <w:rsid w:val="00365401"/>
    <w:rsid w:val="005315B3"/>
    <w:rsid w:val="005A0C96"/>
    <w:rsid w:val="005B0E4E"/>
    <w:rsid w:val="0060657F"/>
    <w:rsid w:val="007030BC"/>
    <w:rsid w:val="007A3C9A"/>
    <w:rsid w:val="007B232F"/>
    <w:rsid w:val="009063C7"/>
    <w:rsid w:val="009550D6"/>
    <w:rsid w:val="00965EAB"/>
    <w:rsid w:val="00AD6F90"/>
    <w:rsid w:val="00B8258F"/>
    <w:rsid w:val="00BD1584"/>
    <w:rsid w:val="00C32F63"/>
    <w:rsid w:val="00C7634B"/>
    <w:rsid w:val="00E22825"/>
    <w:rsid w:val="00E31188"/>
    <w:rsid w:val="00E7002B"/>
    <w:rsid w:val="00ED16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0429"/>
  <w15:chartTrackingRefBased/>
  <w15:docId w15:val="{FD544D31-433B-6147-886D-36AF3F4E3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7002B"/>
    <w:pPr>
      <w:tabs>
        <w:tab w:val="center" w:pos="4819"/>
        <w:tab w:val="right" w:pos="9638"/>
      </w:tabs>
    </w:pPr>
  </w:style>
  <w:style w:type="character" w:customStyle="1" w:styleId="IntestazioneCarattere">
    <w:name w:val="Intestazione Carattere"/>
    <w:basedOn w:val="Carpredefinitoparagrafo"/>
    <w:link w:val="Intestazione"/>
    <w:uiPriority w:val="99"/>
    <w:rsid w:val="00E7002B"/>
  </w:style>
  <w:style w:type="paragraph" w:styleId="Pidipagina">
    <w:name w:val="footer"/>
    <w:basedOn w:val="Normale"/>
    <w:link w:val="PidipaginaCarattere"/>
    <w:uiPriority w:val="99"/>
    <w:unhideWhenUsed/>
    <w:rsid w:val="00E7002B"/>
    <w:pPr>
      <w:tabs>
        <w:tab w:val="center" w:pos="4819"/>
        <w:tab w:val="right" w:pos="9638"/>
      </w:tabs>
    </w:pPr>
  </w:style>
  <w:style w:type="character" w:customStyle="1" w:styleId="PidipaginaCarattere">
    <w:name w:val="Piè di pagina Carattere"/>
    <w:basedOn w:val="Carpredefinitoparagrafo"/>
    <w:link w:val="Pidipagina"/>
    <w:uiPriority w:val="99"/>
    <w:rsid w:val="00E7002B"/>
  </w:style>
  <w:style w:type="character" w:styleId="Collegamentoipertestuale">
    <w:name w:val="Hyperlink"/>
    <w:basedOn w:val="Carpredefinitoparagrafo"/>
    <w:uiPriority w:val="99"/>
    <w:unhideWhenUsed/>
    <w:rsid w:val="00E7002B"/>
    <w:rPr>
      <w:color w:val="0563C1" w:themeColor="hyperlink"/>
      <w:u w:val="single"/>
    </w:rPr>
  </w:style>
  <w:style w:type="character" w:styleId="Menzionenonrisolta">
    <w:name w:val="Unresolved Mention"/>
    <w:basedOn w:val="Carpredefinitoparagrafo"/>
    <w:uiPriority w:val="99"/>
    <w:semiHidden/>
    <w:unhideWhenUsed/>
    <w:rsid w:val="00E7002B"/>
    <w:rPr>
      <w:color w:val="605E5C"/>
      <w:shd w:val="clear" w:color="auto" w:fill="E1DFDD"/>
    </w:rPr>
  </w:style>
  <w:style w:type="paragraph" w:styleId="NormaleWeb">
    <w:name w:val="Normal (Web)"/>
    <w:basedOn w:val="Normale"/>
    <w:uiPriority w:val="99"/>
    <w:semiHidden/>
    <w:unhideWhenUsed/>
    <w:rsid w:val="00E22825"/>
    <w:pPr>
      <w:spacing w:before="100" w:beforeAutospacing="1" w:after="100" w:afterAutospacing="1"/>
    </w:pPr>
    <w:rPr>
      <w:rFonts w:ascii="Calibri" w:hAnsi="Calibri" w:cs="Calibri"/>
      <w:sz w:val="22"/>
      <w:szCs w:val="22"/>
      <w:lang w:eastAsia="it-IT"/>
    </w:rPr>
  </w:style>
  <w:style w:type="paragraph" w:customStyle="1" w:styleId="Informazionicontatto">
    <w:name w:val="Informazioni contatto"/>
    <w:basedOn w:val="Normale"/>
    <w:uiPriority w:val="1"/>
    <w:qFormat/>
    <w:rsid w:val="0010231C"/>
    <w:pPr>
      <w:spacing w:line="259" w:lineRule="auto"/>
      <w:ind w:right="-720"/>
      <w:jc w:val="right"/>
    </w:pPr>
    <w:rPr>
      <w:rFonts w:asciiTheme="majorHAnsi" w:hAnsiTheme="majorHAnsi"/>
      <w:color w:val="C45911" w:themeColor="accent2" w:themeShade="BF"/>
      <w:sz w:val="18"/>
      <w:szCs w:val="18"/>
    </w:rPr>
  </w:style>
  <w:style w:type="paragraph" w:styleId="Paragrafoelenco">
    <w:name w:val="List Paragraph"/>
    <w:basedOn w:val="Normale"/>
    <w:uiPriority w:val="34"/>
    <w:qFormat/>
    <w:rsid w:val="00C32F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64235">
      <w:bodyDiv w:val="1"/>
      <w:marLeft w:val="0"/>
      <w:marRight w:val="0"/>
      <w:marTop w:val="0"/>
      <w:marBottom w:val="0"/>
      <w:divBdr>
        <w:top w:val="none" w:sz="0" w:space="0" w:color="auto"/>
        <w:left w:val="none" w:sz="0" w:space="0" w:color="auto"/>
        <w:bottom w:val="none" w:sz="0" w:space="0" w:color="auto"/>
        <w:right w:val="none" w:sz="0" w:space="0" w:color="auto"/>
      </w:divBdr>
    </w:div>
    <w:div w:id="1496336766">
      <w:bodyDiv w:val="1"/>
      <w:marLeft w:val="0"/>
      <w:marRight w:val="0"/>
      <w:marTop w:val="0"/>
      <w:marBottom w:val="0"/>
      <w:divBdr>
        <w:top w:val="none" w:sz="0" w:space="0" w:color="auto"/>
        <w:left w:val="none" w:sz="0" w:space="0" w:color="auto"/>
        <w:bottom w:val="none" w:sz="0" w:space="0" w:color="auto"/>
        <w:right w:val="none" w:sz="0" w:space="0" w:color="auto"/>
      </w:divBdr>
    </w:div>
    <w:div w:id="171095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2049</Characters>
  <Application>Microsoft Office Word</Application>
  <DocSecurity>4</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Confagricoltura Bologna</dc:creator>
  <cp:keywords/>
  <dc:description/>
  <cp:lastModifiedBy>Alessandra Orefice</cp:lastModifiedBy>
  <cp:revision>2</cp:revision>
  <cp:lastPrinted>2025-06-05T10:01:00Z</cp:lastPrinted>
  <dcterms:created xsi:type="dcterms:W3CDTF">2025-06-05T12:19:00Z</dcterms:created>
  <dcterms:modified xsi:type="dcterms:W3CDTF">2025-06-05T12:19:00Z</dcterms:modified>
</cp:coreProperties>
</file>